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8D2F" w14:textId="1B7DBB95" w:rsidR="00B16F14" w:rsidRPr="004D784D" w:rsidRDefault="00B16F14" w:rsidP="00B16F14">
      <w:pPr>
        <w:jc w:val="center"/>
        <w:rPr>
          <w:rFonts w:ascii="Arial" w:hAnsi="Arial" w:cs="Arial"/>
          <w:b/>
          <w:sz w:val="20"/>
          <w:szCs w:val="20"/>
        </w:rPr>
      </w:pPr>
      <w:r w:rsidRPr="004D784D">
        <w:rPr>
          <w:rFonts w:ascii="Arial" w:hAnsi="Arial" w:cs="Arial"/>
          <w:b/>
          <w:sz w:val="20"/>
          <w:szCs w:val="20"/>
        </w:rPr>
        <w:t xml:space="preserve">EXHIBIT </w:t>
      </w:r>
      <w:r>
        <w:rPr>
          <w:rFonts w:ascii="Arial" w:hAnsi="Arial" w:cs="Arial"/>
          <w:b/>
          <w:sz w:val="20"/>
          <w:szCs w:val="20"/>
        </w:rPr>
        <w:t>B</w:t>
      </w:r>
    </w:p>
    <w:p w14:paraId="18242256" w14:textId="77777777" w:rsidR="00B16F14" w:rsidRPr="004D784D" w:rsidRDefault="00B16F14" w:rsidP="00B16F14">
      <w:pPr>
        <w:jc w:val="center"/>
        <w:rPr>
          <w:rFonts w:ascii="Arial" w:hAnsi="Arial" w:cs="Arial"/>
          <w:b/>
          <w:sz w:val="20"/>
          <w:szCs w:val="20"/>
        </w:rPr>
      </w:pPr>
    </w:p>
    <w:p w14:paraId="3D46040D" w14:textId="77777777" w:rsidR="00B16F14" w:rsidRPr="004D784D" w:rsidRDefault="00B16F14" w:rsidP="00B16F14">
      <w:pPr>
        <w:pStyle w:val="Title"/>
        <w:rPr>
          <w:rFonts w:ascii="Arial" w:hAnsi="Arial" w:cs="Arial"/>
          <w:sz w:val="20"/>
          <w:szCs w:val="20"/>
        </w:rPr>
      </w:pPr>
      <w:r w:rsidRPr="004D784D">
        <w:rPr>
          <w:rFonts w:ascii="Arial" w:hAnsi="Arial" w:cs="Arial"/>
          <w:sz w:val="20"/>
          <w:szCs w:val="20"/>
        </w:rPr>
        <w:t>STATEMENT OF WORK</w:t>
      </w:r>
    </w:p>
    <w:p w14:paraId="42163326" w14:textId="77777777" w:rsidR="00B16F14" w:rsidRDefault="00B16F14" w:rsidP="00B16F14">
      <w:pPr>
        <w:rPr>
          <w:rFonts w:ascii="Arial" w:hAnsi="Arial" w:cs="Arial"/>
          <w:sz w:val="20"/>
          <w:szCs w:val="20"/>
        </w:rPr>
      </w:pPr>
    </w:p>
    <w:p w14:paraId="68B51D22" w14:textId="77777777" w:rsidR="00B16F14" w:rsidRDefault="00B16F14" w:rsidP="00B16F14">
      <w:pPr>
        <w:rPr>
          <w:rFonts w:ascii="Arial" w:hAnsi="Arial" w:cs="Arial"/>
          <w:sz w:val="20"/>
          <w:szCs w:val="20"/>
        </w:rPr>
      </w:pPr>
    </w:p>
    <w:p w14:paraId="072B8383" w14:textId="77777777" w:rsidR="00B16F14" w:rsidRDefault="00B16F14" w:rsidP="00B16F14">
      <w:pPr>
        <w:rPr>
          <w:rFonts w:ascii="Arial" w:hAnsi="Arial" w:cs="Arial"/>
          <w:sz w:val="20"/>
          <w:szCs w:val="20"/>
        </w:rPr>
      </w:pPr>
    </w:p>
    <w:p w14:paraId="2B60EA1E" w14:textId="44E7672A" w:rsidR="00B16F14" w:rsidRPr="00AC4824" w:rsidRDefault="00B16F14" w:rsidP="00B16F14">
      <w:pPr>
        <w:rPr>
          <w:rFonts w:ascii="Arial" w:hAnsi="Arial" w:cs="Arial"/>
          <w:sz w:val="20"/>
          <w:szCs w:val="20"/>
        </w:rPr>
      </w:pPr>
      <w:r>
        <w:rPr>
          <w:rFonts w:ascii="Arial" w:hAnsi="Arial" w:cs="Arial"/>
          <w:i/>
          <w:sz w:val="20"/>
          <w:szCs w:val="20"/>
        </w:rPr>
        <w:t xml:space="preserve">This Statement of Work shall be governed in all respects by that certain Independent Contractor Agreement, dated as of </w:t>
      </w:r>
      <w:r>
        <w:rPr>
          <w:rFonts w:ascii="Arial" w:hAnsi="Arial" w:cs="Arial"/>
          <w:i/>
          <w:sz w:val="20"/>
          <w:szCs w:val="20"/>
        </w:rPr>
        <w:t>October</w:t>
      </w:r>
      <w:r>
        <w:rPr>
          <w:rFonts w:ascii="Arial" w:hAnsi="Arial" w:cs="Arial"/>
          <w:i/>
          <w:sz w:val="20"/>
          <w:szCs w:val="20"/>
        </w:rPr>
        <w:t xml:space="preserve"> 1</w:t>
      </w:r>
      <w:r>
        <w:rPr>
          <w:rFonts w:ascii="Arial" w:hAnsi="Arial" w:cs="Arial"/>
          <w:i/>
          <w:sz w:val="20"/>
          <w:szCs w:val="20"/>
        </w:rPr>
        <w:t>6</w:t>
      </w:r>
      <w:r w:rsidRPr="00AC2BC4">
        <w:rPr>
          <w:rFonts w:ascii="Arial" w:hAnsi="Arial" w:cs="Arial"/>
          <w:i/>
          <w:sz w:val="20"/>
          <w:szCs w:val="20"/>
          <w:vertAlign w:val="superscript"/>
        </w:rPr>
        <w:t>th</w:t>
      </w:r>
      <w:proofErr w:type="gramStart"/>
      <w:r>
        <w:rPr>
          <w:rFonts w:ascii="Arial" w:hAnsi="Arial" w:cs="Arial"/>
          <w:i/>
          <w:sz w:val="20"/>
          <w:szCs w:val="20"/>
        </w:rPr>
        <w:t xml:space="preserve"> 20</w:t>
      </w:r>
      <w:r>
        <w:rPr>
          <w:rFonts w:ascii="Arial" w:hAnsi="Arial" w:cs="Arial"/>
          <w:i/>
          <w:sz w:val="20"/>
          <w:szCs w:val="20"/>
        </w:rPr>
        <w:t>19</w:t>
      </w:r>
      <w:proofErr w:type="gramEnd"/>
      <w:r>
        <w:rPr>
          <w:rFonts w:ascii="Arial" w:hAnsi="Arial" w:cs="Arial"/>
          <w:i/>
          <w:sz w:val="20"/>
          <w:szCs w:val="20"/>
        </w:rPr>
        <w:t xml:space="preserve">, between </w:t>
      </w:r>
      <w:proofErr w:type="spellStart"/>
      <w:r>
        <w:rPr>
          <w:rFonts w:ascii="Arial" w:hAnsi="Arial" w:cs="Arial"/>
          <w:i/>
          <w:sz w:val="20"/>
          <w:szCs w:val="20"/>
        </w:rPr>
        <w:t>Methodics</w:t>
      </w:r>
      <w:proofErr w:type="spellEnd"/>
      <w:r>
        <w:rPr>
          <w:rFonts w:ascii="Arial" w:hAnsi="Arial" w:cs="Arial"/>
          <w:i/>
          <w:sz w:val="20"/>
          <w:szCs w:val="20"/>
        </w:rPr>
        <w:t xml:space="preserve"> Inc (the “</w:t>
      </w:r>
      <w:r w:rsidRPr="00AC4824">
        <w:rPr>
          <w:rFonts w:ascii="Arial" w:hAnsi="Arial" w:cs="Arial"/>
          <w:b/>
          <w:i/>
          <w:sz w:val="20"/>
          <w:szCs w:val="20"/>
        </w:rPr>
        <w:t>Company</w:t>
      </w:r>
      <w:r>
        <w:rPr>
          <w:rFonts w:ascii="Arial" w:hAnsi="Arial" w:cs="Arial"/>
          <w:i/>
          <w:sz w:val="20"/>
          <w:szCs w:val="20"/>
        </w:rPr>
        <w:t>”) and Andrew Sharp (“</w:t>
      </w:r>
      <w:r>
        <w:rPr>
          <w:rFonts w:ascii="Arial" w:hAnsi="Arial" w:cs="Arial"/>
          <w:b/>
          <w:i/>
          <w:sz w:val="20"/>
          <w:szCs w:val="20"/>
        </w:rPr>
        <w:t>Consultant</w:t>
      </w:r>
      <w:r>
        <w:rPr>
          <w:rFonts w:ascii="Arial" w:hAnsi="Arial" w:cs="Arial"/>
          <w:i/>
          <w:sz w:val="20"/>
          <w:szCs w:val="20"/>
        </w:rPr>
        <w:t>”)</w:t>
      </w:r>
      <w:r>
        <w:rPr>
          <w:rFonts w:ascii="Arial" w:hAnsi="Arial" w:cs="Arial"/>
          <w:sz w:val="20"/>
          <w:szCs w:val="20"/>
        </w:rPr>
        <w:t>.</w:t>
      </w:r>
    </w:p>
    <w:p w14:paraId="40025D36" w14:textId="77777777" w:rsidR="00B16F14" w:rsidRDefault="00B16F14" w:rsidP="00B16F14">
      <w:pPr>
        <w:rPr>
          <w:rFonts w:ascii="Arial" w:hAnsi="Arial" w:cs="Arial"/>
          <w:sz w:val="20"/>
          <w:szCs w:val="20"/>
        </w:rPr>
      </w:pPr>
    </w:p>
    <w:p w14:paraId="35BEB211" w14:textId="77777777" w:rsidR="00B16F14" w:rsidRDefault="00B16F14" w:rsidP="00B16F14">
      <w:pPr>
        <w:rPr>
          <w:rFonts w:ascii="Arial" w:hAnsi="Arial" w:cs="Arial"/>
          <w:sz w:val="20"/>
          <w:szCs w:val="20"/>
        </w:rPr>
      </w:pPr>
    </w:p>
    <w:tbl>
      <w:tblPr>
        <w:tblW w:w="0" w:type="auto"/>
        <w:tblLook w:val="01E0" w:firstRow="1" w:lastRow="1" w:firstColumn="1" w:lastColumn="1" w:noHBand="0" w:noVBand="0"/>
      </w:tblPr>
      <w:tblGrid>
        <w:gridCol w:w="3258"/>
        <w:gridCol w:w="5742"/>
      </w:tblGrid>
      <w:tr w:rsidR="00B16F14" w:rsidRPr="00D93BB4" w14:paraId="58D441D6" w14:textId="77777777" w:rsidTr="00C7644D">
        <w:tc>
          <w:tcPr>
            <w:tcW w:w="3258" w:type="dxa"/>
          </w:tcPr>
          <w:p w14:paraId="6FC1FAA8"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Date:</w:t>
            </w:r>
          </w:p>
          <w:p w14:paraId="7FB9FFFB" w14:textId="77777777" w:rsidR="00B16F14" w:rsidRPr="00D93BB4" w:rsidRDefault="00B16F14" w:rsidP="00C7644D">
            <w:pPr>
              <w:rPr>
                <w:rFonts w:ascii="Arial" w:eastAsia="Times New Roman" w:hAnsi="Arial" w:cs="Arial"/>
                <w:b/>
                <w:sz w:val="20"/>
                <w:szCs w:val="20"/>
              </w:rPr>
            </w:pPr>
          </w:p>
        </w:tc>
        <w:tc>
          <w:tcPr>
            <w:tcW w:w="5742" w:type="dxa"/>
          </w:tcPr>
          <w:p w14:paraId="1D9E3141" w14:textId="0B30CF92"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October</w:t>
            </w:r>
            <w:r>
              <w:rPr>
                <w:rFonts w:ascii="Arial" w:eastAsia="Times New Roman" w:hAnsi="Arial" w:cs="Arial"/>
                <w:sz w:val="20"/>
                <w:szCs w:val="20"/>
              </w:rPr>
              <w:t xml:space="preserve"> 1</w:t>
            </w:r>
            <w:r>
              <w:rPr>
                <w:rFonts w:ascii="Arial" w:eastAsia="Times New Roman" w:hAnsi="Arial" w:cs="Arial"/>
                <w:sz w:val="20"/>
                <w:szCs w:val="20"/>
              </w:rPr>
              <w:t>6</w:t>
            </w:r>
            <w:r>
              <w:rPr>
                <w:rFonts w:ascii="Arial" w:eastAsia="Times New Roman" w:hAnsi="Arial" w:cs="Arial"/>
                <w:sz w:val="20"/>
                <w:szCs w:val="20"/>
              </w:rPr>
              <w:t>, 201</w:t>
            </w:r>
            <w:r>
              <w:rPr>
                <w:rFonts w:ascii="Arial" w:eastAsia="Times New Roman" w:hAnsi="Arial" w:cs="Arial"/>
                <w:sz w:val="20"/>
                <w:szCs w:val="20"/>
              </w:rPr>
              <w:t>9</w:t>
            </w:r>
          </w:p>
        </w:tc>
      </w:tr>
      <w:tr w:rsidR="00B16F14" w:rsidRPr="00D93BB4" w14:paraId="092A8253" w14:textId="77777777" w:rsidTr="00C7644D">
        <w:tc>
          <w:tcPr>
            <w:tcW w:w="3258" w:type="dxa"/>
          </w:tcPr>
          <w:p w14:paraId="61EE838F"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Description of Services to be performed and Specifications:</w:t>
            </w:r>
          </w:p>
          <w:p w14:paraId="1639F678" w14:textId="77777777" w:rsidR="00B16F14" w:rsidRPr="00D93BB4" w:rsidRDefault="00B16F14" w:rsidP="00C7644D">
            <w:pPr>
              <w:rPr>
                <w:rFonts w:ascii="Arial" w:eastAsia="Times New Roman" w:hAnsi="Arial" w:cs="Arial"/>
                <w:b/>
                <w:sz w:val="20"/>
                <w:szCs w:val="20"/>
              </w:rPr>
            </w:pPr>
          </w:p>
        </w:tc>
        <w:tc>
          <w:tcPr>
            <w:tcW w:w="5742" w:type="dxa"/>
          </w:tcPr>
          <w:p w14:paraId="47784D59" w14:textId="2C1E4376" w:rsidR="00B16F14" w:rsidRPr="00B16F14" w:rsidRDefault="00B16F14" w:rsidP="00B16F14">
            <w:pPr>
              <w:numPr>
                <w:ilvl w:val="0"/>
                <w:numId w:val="1"/>
              </w:numPr>
              <w:rPr>
                <w:rFonts w:ascii="Arial" w:eastAsia="Times New Roman" w:hAnsi="Arial" w:cs="Arial"/>
                <w:sz w:val="20"/>
                <w:szCs w:val="20"/>
              </w:rPr>
            </w:pPr>
            <w:r w:rsidRPr="00B16F14">
              <w:rPr>
                <w:rFonts w:ascii="Arial" w:eastAsia="Times New Roman" w:hAnsi="Arial" w:cs="Arial"/>
                <w:sz w:val="20"/>
                <w:szCs w:val="20"/>
              </w:rPr>
              <w:t>Standalone super-</w:t>
            </w:r>
            <w:proofErr w:type="spellStart"/>
            <w:r w:rsidRPr="00B16F14">
              <w:rPr>
                <w:rFonts w:ascii="Arial" w:eastAsia="Times New Roman" w:hAnsi="Arial" w:cs="Arial"/>
                <w:sz w:val="20"/>
                <w:szCs w:val="20"/>
              </w:rPr>
              <w:t>chown</w:t>
            </w:r>
            <w:proofErr w:type="spellEnd"/>
            <w:r w:rsidRPr="00B16F14">
              <w:rPr>
                <w:rFonts w:ascii="Arial" w:eastAsia="Times New Roman" w:hAnsi="Arial" w:cs="Arial"/>
                <w:b/>
                <w:bCs/>
                <w:i/>
                <w:iCs/>
                <w:sz w:val="20"/>
                <w:szCs w:val="20"/>
              </w:rPr>
              <w:t xml:space="preserve"> </w:t>
            </w:r>
            <w:r w:rsidRPr="00B16F14">
              <w:rPr>
                <w:rFonts w:ascii="Arial" w:eastAsia="Times New Roman" w:hAnsi="Arial" w:cs="Arial"/>
                <w:sz w:val="20"/>
                <w:szCs w:val="20"/>
              </w:rPr>
              <w:t xml:space="preserve">program </w:t>
            </w:r>
          </w:p>
          <w:p w14:paraId="6D3C389B" w14:textId="583F1942"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High Level Design</w:t>
            </w:r>
          </w:p>
          <w:p w14:paraId="54F391E5" w14:textId="38C4F179"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Thread pool management including</w:t>
            </w:r>
            <w:r>
              <w:rPr>
                <w:rFonts w:ascii="Arial" w:eastAsia="Times New Roman" w:hAnsi="Arial" w:cs="Arial"/>
                <w:sz w:val="20"/>
                <w:szCs w:val="20"/>
              </w:rPr>
              <w:t xml:space="preserve"> </w:t>
            </w:r>
            <w:r w:rsidRPr="00B16F14">
              <w:rPr>
                <w:rFonts w:ascii="Arial" w:eastAsia="Times New Roman" w:hAnsi="Arial" w:cs="Arial"/>
                <w:sz w:val="20"/>
                <w:szCs w:val="20"/>
              </w:rPr>
              <w:t xml:space="preserve">initialization and shutdown/reaping </w:t>
            </w:r>
          </w:p>
          <w:p w14:paraId="1F30F33B" w14:textId="3D62880F"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Multi-threaded directory recursing algorithm</w:t>
            </w:r>
          </w:p>
          <w:p w14:paraId="33EFEDA2" w14:textId="589467F9" w:rsidR="00B16F14" w:rsidRPr="00B16F14" w:rsidRDefault="00B16F14" w:rsidP="00B16F14">
            <w:pPr>
              <w:numPr>
                <w:ilvl w:val="1"/>
                <w:numId w:val="1"/>
              </w:numPr>
              <w:rPr>
                <w:rFonts w:ascii="Arial" w:eastAsia="Times New Roman" w:hAnsi="Arial" w:cs="Arial"/>
                <w:sz w:val="20"/>
                <w:szCs w:val="20"/>
              </w:rPr>
            </w:pPr>
            <w:r>
              <w:rPr>
                <w:rFonts w:ascii="Arial" w:eastAsia="Times New Roman" w:hAnsi="Arial" w:cs="Arial"/>
                <w:sz w:val="20"/>
                <w:szCs w:val="20"/>
              </w:rPr>
              <w:t>Th</w:t>
            </w:r>
            <w:r w:rsidRPr="00B16F14">
              <w:rPr>
                <w:rFonts w:ascii="Arial" w:eastAsia="Times New Roman" w:hAnsi="Arial" w:cs="Arial"/>
                <w:sz w:val="20"/>
                <w:szCs w:val="20"/>
              </w:rPr>
              <w:t xml:space="preserve">read marshalling scheme </w:t>
            </w:r>
          </w:p>
          <w:p w14:paraId="36B56D5D" w14:textId="42A345F5"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 xml:space="preserve">Detailed research of NFS and ZFS tuning/configuration options for bottleneck mitigation </w:t>
            </w:r>
          </w:p>
          <w:p w14:paraId="22AAB373" w14:textId="3EBB7963"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Testing, debugging, and tweaking multi-threaded directory recursion operation</w:t>
            </w:r>
            <w:r>
              <w:rPr>
                <w:rFonts w:ascii="Arial" w:eastAsia="Times New Roman" w:hAnsi="Arial" w:cs="Arial"/>
                <w:sz w:val="20"/>
                <w:szCs w:val="20"/>
              </w:rPr>
              <w:t>.</w:t>
            </w:r>
          </w:p>
          <w:p w14:paraId="36D69126" w14:textId="3B77C972"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ZFS and NFS configuration</w:t>
            </w:r>
            <w:r>
              <w:rPr>
                <w:rFonts w:ascii="Arial" w:eastAsia="Times New Roman" w:hAnsi="Arial" w:cs="Arial"/>
                <w:sz w:val="20"/>
                <w:szCs w:val="20"/>
              </w:rPr>
              <w:t>.</w:t>
            </w:r>
          </w:p>
          <w:p w14:paraId="608B3A11" w14:textId="699DD4E1"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 xml:space="preserve">Fine grained coding of initial code phase </w:t>
            </w:r>
            <w:r>
              <w:rPr>
                <w:rFonts w:ascii="Arial" w:eastAsia="Times New Roman" w:hAnsi="Arial" w:cs="Arial"/>
                <w:sz w:val="20"/>
                <w:szCs w:val="20"/>
              </w:rPr>
              <w:t>sections.</w:t>
            </w:r>
          </w:p>
          <w:p w14:paraId="174AB35A" w14:textId="244ED78B" w:rsidR="00B16F14" w:rsidRPr="00B16F14" w:rsidRDefault="00B16F14" w:rsidP="00B16F14">
            <w:pPr>
              <w:numPr>
                <w:ilvl w:val="1"/>
                <w:numId w:val="1"/>
              </w:numPr>
              <w:rPr>
                <w:rFonts w:ascii="Arial" w:eastAsia="Times New Roman" w:hAnsi="Arial" w:cs="Arial"/>
                <w:sz w:val="20"/>
                <w:szCs w:val="20"/>
              </w:rPr>
            </w:pPr>
            <w:r w:rsidRPr="00B16F14">
              <w:rPr>
                <w:rFonts w:ascii="Arial" w:eastAsia="Times New Roman" w:hAnsi="Arial" w:cs="Arial"/>
                <w:sz w:val="20"/>
                <w:szCs w:val="20"/>
              </w:rPr>
              <w:t>debugging scheme implementation (initial debug output converted into a universal scheme for debug mode operation)</w:t>
            </w:r>
            <w:r>
              <w:rPr>
                <w:rFonts w:ascii="Arial" w:eastAsia="Times New Roman" w:hAnsi="Arial" w:cs="Arial"/>
                <w:sz w:val="20"/>
                <w:szCs w:val="20"/>
              </w:rPr>
              <w:t>.</w:t>
            </w:r>
            <w:r w:rsidRPr="00B16F14">
              <w:rPr>
                <w:rFonts w:ascii="Arial" w:eastAsia="Times New Roman" w:hAnsi="Arial" w:cs="Arial"/>
                <w:sz w:val="20"/>
                <w:szCs w:val="20"/>
              </w:rPr>
              <w:t xml:space="preserve"> </w:t>
            </w:r>
          </w:p>
          <w:p w14:paraId="27CF32AD" w14:textId="34B5C1AE" w:rsidR="00B16F14" w:rsidRPr="00B16F14" w:rsidRDefault="00B16F14" w:rsidP="00B16F14">
            <w:pPr>
              <w:numPr>
                <w:ilvl w:val="1"/>
                <w:numId w:val="1"/>
              </w:numPr>
              <w:rPr>
                <w:rFonts w:ascii="Arial" w:eastAsia="Times New Roman" w:hAnsi="Arial" w:cs="Arial"/>
                <w:sz w:val="20"/>
                <w:szCs w:val="20"/>
              </w:rPr>
            </w:pPr>
            <w:r>
              <w:rPr>
                <w:rFonts w:ascii="Arial" w:eastAsia="Times New Roman" w:hAnsi="Arial" w:cs="Arial"/>
                <w:sz w:val="20"/>
                <w:szCs w:val="20"/>
              </w:rPr>
              <w:t>M</w:t>
            </w:r>
            <w:r w:rsidRPr="00B16F14">
              <w:rPr>
                <w:rFonts w:ascii="Arial" w:eastAsia="Times New Roman" w:hAnsi="Arial" w:cs="Arial"/>
                <w:sz w:val="20"/>
                <w:szCs w:val="20"/>
              </w:rPr>
              <w:t>inimal metrics collection and reporting</w:t>
            </w:r>
            <w:r>
              <w:rPr>
                <w:rFonts w:ascii="Arial" w:eastAsia="Times New Roman" w:hAnsi="Arial" w:cs="Arial"/>
                <w:sz w:val="20"/>
                <w:szCs w:val="20"/>
              </w:rPr>
              <w:t>.</w:t>
            </w:r>
          </w:p>
          <w:p w14:paraId="15DCCD5D" w14:textId="77777777" w:rsidR="00B16F14" w:rsidRPr="004A223D" w:rsidRDefault="00B16F14" w:rsidP="00B16F14">
            <w:pPr>
              <w:numPr>
                <w:ilvl w:val="0"/>
                <w:numId w:val="1"/>
              </w:numPr>
              <w:rPr>
                <w:rFonts w:ascii="Arial" w:eastAsia="Times New Roman" w:hAnsi="Arial" w:cs="Arial"/>
                <w:sz w:val="20"/>
                <w:szCs w:val="20"/>
              </w:rPr>
            </w:pPr>
            <w:r>
              <w:rPr>
                <w:rFonts w:ascii="Arial" w:eastAsia="Times New Roman" w:hAnsi="Arial" w:cs="Arial"/>
                <w:sz w:val="20"/>
                <w:szCs w:val="20"/>
              </w:rPr>
              <w:t>T</w:t>
            </w:r>
            <w:r w:rsidRPr="004A223D">
              <w:rPr>
                <w:rFonts w:ascii="Arial" w:eastAsia="Times New Roman" w:hAnsi="Arial" w:cs="Arial"/>
                <w:sz w:val="20"/>
                <w:szCs w:val="20"/>
              </w:rPr>
              <w:t xml:space="preserve">esting and evaluation </w:t>
            </w:r>
          </w:p>
          <w:p w14:paraId="52BF1F8F" w14:textId="77777777" w:rsidR="00B16F14" w:rsidRPr="00D93BB4" w:rsidRDefault="00B16F14" w:rsidP="00C7644D">
            <w:pPr>
              <w:rPr>
                <w:rFonts w:ascii="Arial" w:eastAsia="Times New Roman" w:hAnsi="Arial" w:cs="Arial"/>
                <w:sz w:val="20"/>
                <w:szCs w:val="20"/>
              </w:rPr>
            </w:pPr>
          </w:p>
        </w:tc>
      </w:tr>
      <w:tr w:rsidR="00B16F14" w:rsidRPr="00D93BB4" w14:paraId="7B27D2E9" w14:textId="77777777" w:rsidTr="00C7644D">
        <w:tc>
          <w:tcPr>
            <w:tcW w:w="3258" w:type="dxa"/>
          </w:tcPr>
          <w:p w14:paraId="3ED667AB"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Work Product to be delivered:</w:t>
            </w:r>
          </w:p>
          <w:p w14:paraId="4253E9D5" w14:textId="77777777" w:rsidR="00B16F14" w:rsidRPr="00D93BB4" w:rsidRDefault="00B16F14" w:rsidP="00C7644D">
            <w:pPr>
              <w:rPr>
                <w:rFonts w:ascii="Arial" w:eastAsia="Times New Roman" w:hAnsi="Arial" w:cs="Arial"/>
                <w:b/>
                <w:sz w:val="20"/>
                <w:szCs w:val="20"/>
              </w:rPr>
            </w:pPr>
          </w:p>
        </w:tc>
        <w:tc>
          <w:tcPr>
            <w:tcW w:w="5742" w:type="dxa"/>
          </w:tcPr>
          <w:p w14:paraId="283E5AA2" w14:textId="77777777"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Functionally complete, tested source code.</w:t>
            </w:r>
          </w:p>
        </w:tc>
      </w:tr>
      <w:tr w:rsidR="00B16F14" w:rsidRPr="00D93BB4" w14:paraId="7A657832" w14:textId="77777777" w:rsidTr="00C7644D">
        <w:tc>
          <w:tcPr>
            <w:tcW w:w="3258" w:type="dxa"/>
          </w:tcPr>
          <w:p w14:paraId="41D34196"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Development Schedule (any milestone dates and interim deliveries):</w:t>
            </w:r>
          </w:p>
          <w:p w14:paraId="6087E497" w14:textId="77777777" w:rsidR="00B16F14" w:rsidRPr="00D93BB4" w:rsidRDefault="00B16F14" w:rsidP="00C7644D">
            <w:pPr>
              <w:rPr>
                <w:rFonts w:ascii="Arial" w:eastAsia="Times New Roman" w:hAnsi="Arial" w:cs="Arial"/>
                <w:b/>
                <w:sz w:val="20"/>
                <w:szCs w:val="20"/>
              </w:rPr>
            </w:pPr>
          </w:p>
        </w:tc>
        <w:tc>
          <w:tcPr>
            <w:tcW w:w="5742" w:type="dxa"/>
          </w:tcPr>
          <w:p w14:paraId="58597189" w14:textId="77777777"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Product to be delivered by final delivery date. Interim and partial deliveries upon further agreement for duration of the project.</w:t>
            </w:r>
          </w:p>
        </w:tc>
      </w:tr>
      <w:tr w:rsidR="00B16F14" w:rsidRPr="00D93BB4" w14:paraId="4B1CE312" w14:textId="77777777" w:rsidTr="00C7644D">
        <w:tc>
          <w:tcPr>
            <w:tcW w:w="3258" w:type="dxa"/>
          </w:tcPr>
          <w:p w14:paraId="21C117CB"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Final Delivery Date:</w:t>
            </w:r>
            <w:r>
              <w:rPr>
                <w:rFonts w:ascii="Arial" w:eastAsia="Times New Roman" w:hAnsi="Arial" w:cs="Arial"/>
                <w:b/>
                <w:sz w:val="20"/>
                <w:szCs w:val="20"/>
              </w:rPr>
              <w:t xml:space="preserve"> </w:t>
            </w:r>
          </w:p>
        </w:tc>
        <w:tc>
          <w:tcPr>
            <w:tcW w:w="5742" w:type="dxa"/>
          </w:tcPr>
          <w:p w14:paraId="07BA8384" w14:textId="38583C6C" w:rsidR="00B16F14" w:rsidRPr="00D93BB4" w:rsidRDefault="00B16F14" w:rsidP="00C7644D">
            <w:pPr>
              <w:rPr>
                <w:rFonts w:ascii="Arial" w:eastAsia="Times New Roman" w:hAnsi="Arial" w:cs="Arial"/>
                <w:b/>
                <w:sz w:val="20"/>
                <w:szCs w:val="20"/>
              </w:rPr>
            </w:pPr>
            <w:r>
              <w:rPr>
                <w:rFonts w:ascii="Arial" w:eastAsia="Times New Roman" w:hAnsi="Arial" w:cs="Arial"/>
                <w:b/>
                <w:sz w:val="20"/>
                <w:szCs w:val="20"/>
              </w:rPr>
              <w:t>November</w:t>
            </w:r>
            <w:r>
              <w:rPr>
                <w:rFonts w:ascii="Arial" w:eastAsia="Times New Roman" w:hAnsi="Arial" w:cs="Arial"/>
                <w:b/>
                <w:sz w:val="20"/>
                <w:szCs w:val="20"/>
              </w:rPr>
              <w:t xml:space="preserve"> </w:t>
            </w:r>
            <w:r>
              <w:rPr>
                <w:rFonts w:ascii="Arial" w:eastAsia="Times New Roman" w:hAnsi="Arial" w:cs="Arial"/>
                <w:b/>
                <w:sz w:val="20"/>
                <w:szCs w:val="20"/>
              </w:rPr>
              <w:t>14</w:t>
            </w:r>
            <w:r>
              <w:rPr>
                <w:rFonts w:ascii="Arial" w:eastAsia="Times New Roman" w:hAnsi="Arial" w:cs="Arial"/>
                <w:b/>
                <w:sz w:val="20"/>
                <w:szCs w:val="20"/>
              </w:rPr>
              <w:t>, 201</w:t>
            </w:r>
            <w:r>
              <w:rPr>
                <w:rFonts w:ascii="Arial" w:eastAsia="Times New Roman" w:hAnsi="Arial" w:cs="Arial"/>
                <w:b/>
                <w:sz w:val="20"/>
                <w:szCs w:val="20"/>
              </w:rPr>
              <w:t>9</w:t>
            </w:r>
          </w:p>
          <w:p w14:paraId="19541E58" w14:textId="77777777" w:rsidR="00B16F14" w:rsidRPr="00D93BB4" w:rsidRDefault="00B16F14" w:rsidP="00C7644D">
            <w:pPr>
              <w:rPr>
                <w:rFonts w:ascii="Arial" w:eastAsia="Times New Roman" w:hAnsi="Arial" w:cs="Arial"/>
                <w:sz w:val="20"/>
                <w:szCs w:val="20"/>
              </w:rPr>
            </w:pPr>
          </w:p>
        </w:tc>
      </w:tr>
      <w:tr w:rsidR="00B16F14" w:rsidRPr="00D93BB4" w14:paraId="7A015AF6" w14:textId="77777777" w:rsidTr="00C7644D">
        <w:tc>
          <w:tcPr>
            <w:tcW w:w="3258" w:type="dxa"/>
          </w:tcPr>
          <w:p w14:paraId="2E3FFFDC"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Review Process:</w:t>
            </w:r>
          </w:p>
          <w:p w14:paraId="684757FC" w14:textId="77777777" w:rsidR="00B16F14" w:rsidRPr="00D93BB4" w:rsidRDefault="00B16F14" w:rsidP="00C7644D">
            <w:pPr>
              <w:rPr>
                <w:rFonts w:ascii="Arial" w:eastAsia="Times New Roman" w:hAnsi="Arial" w:cs="Arial"/>
                <w:b/>
                <w:sz w:val="20"/>
                <w:szCs w:val="20"/>
              </w:rPr>
            </w:pPr>
          </w:p>
        </w:tc>
        <w:tc>
          <w:tcPr>
            <w:tcW w:w="5742" w:type="dxa"/>
          </w:tcPr>
          <w:p w14:paraId="1407602D" w14:textId="77777777"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 xml:space="preserve">Completed product to be reviewed and accepted by </w:t>
            </w:r>
            <w:proofErr w:type="spellStart"/>
            <w:r>
              <w:rPr>
                <w:rFonts w:ascii="Arial" w:eastAsia="Times New Roman" w:hAnsi="Arial" w:cs="Arial"/>
                <w:sz w:val="20"/>
                <w:szCs w:val="20"/>
              </w:rPr>
              <w:t>WarpStor</w:t>
            </w:r>
            <w:proofErr w:type="spellEnd"/>
            <w:r>
              <w:rPr>
                <w:rFonts w:ascii="Arial" w:eastAsia="Times New Roman" w:hAnsi="Arial" w:cs="Arial"/>
                <w:sz w:val="20"/>
                <w:szCs w:val="20"/>
              </w:rPr>
              <w:t xml:space="preserve"> project lead.</w:t>
            </w:r>
          </w:p>
        </w:tc>
      </w:tr>
      <w:tr w:rsidR="00B16F14" w:rsidRPr="00D93BB4" w14:paraId="57DAA3FA" w14:textId="77777777" w:rsidTr="00C7644D">
        <w:tc>
          <w:tcPr>
            <w:tcW w:w="3258" w:type="dxa"/>
          </w:tcPr>
          <w:p w14:paraId="210B8D8C"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Payment Method:</w:t>
            </w:r>
          </w:p>
          <w:p w14:paraId="53420934" w14:textId="77777777" w:rsidR="00B16F14" w:rsidRPr="00D93BB4" w:rsidRDefault="00B16F14" w:rsidP="00C7644D">
            <w:pPr>
              <w:rPr>
                <w:rFonts w:ascii="Arial" w:eastAsia="Times New Roman" w:hAnsi="Arial" w:cs="Arial"/>
                <w:b/>
                <w:sz w:val="20"/>
                <w:szCs w:val="20"/>
              </w:rPr>
            </w:pPr>
          </w:p>
        </w:tc>
        <w:tc>
          <w:tcPr>
            <w:tcW w:w="5742" w:type="dxa"/>
          </w:tcPr>
          <w:p w14:paraId="2767E576" w14:textId="77777777"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Cash payment upon invoice receipt.</w:t>
            </w:r>
          </w:p>
        </w:tc>
      </w:tr>
      <w:tr w:rsidR="00B16F14" w:rsidRPr="00D93BB4" w14:paraId="6BB24C76" w14:textId="77777777" w:rsidTr="00C7644D">
        <w:tc>
          <w:tcPr>
            <w:tcW w:w="3258" w:type="dxa"/>
          </w:tcPr>
          <w:p w14:paraId="79D18BED" w14:textId="77777777" w:rsidR="00B16F14" w:rsidRPr="00D93BB4" w:rsidRDefault="00B16F14" w:rsidP="00C7644D">
            <w:pPr>
              <w:rPr>
                <w:rFonts w:ascii="Arial" w:eastAsia="Times New Roman" w:hAnsi="Arial" w:cs="Arial"/>
                <w:b/>
                <w:sz w:val="20"/>
                <w:szCs w:val="20"/>
              </w:rPr>
            </w:pPr>
            <w:r w:rsidRPr="00D93BB4">
              <w:rPr>
                <w:rFonts w:ascii="Arial" w:eastAsia="Times New Roman" w:hAnsi="Arial" w:cs="Arial"/>
                <w:b/>
                <w:sz w:val="20"/>
                <w:szCs w:val="20"/>
              </w:rPr>
              <w:t>Payment Schedule:</w:t>
            </w:r>
          </w:p>
          <w:p w14:paraId="76F208B1" w14:textId="77777777" w:rsidR="00B16F14" w:rsidRPr="00D93BB4" w:rsidRDefault="00B16F14" w:rsidP="00C7644D">
            <w:pPr>
              <w:rPr>
                <w:rFonts w:ascii="Arial" w:eastAsia="Times New Roman" w:hAnsi="Arial" w:cs="Arial"/>
                <w:b/>
                <w:sz w:val="20"/>
                <w:szCs w:val="20"/>
              </w:rPr>
            </w:pPr>
          </w:p>
        </w:tc>
        <w:tc>
          <w:tcPr>
            <w:tcW w:w="5742" w:type="dxa"/>
          </w:tcPr>
          <w:p w14:paraId="3E446969" w14:textId="5041343F" w:rsidR="00B16F14" w:rsidRDefault="00B16F14" w:rsidP="00B16F14">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w:t>
            </w:r>
            <w:r w:rsidR="00BB6CEC">
              <w:rPr>
                <w:rFonts w:ascii="Arial" w:eastAsia="Times New Roman" w:hAnsi="Arial" w:cs="Arial"/>
                <w:sz w:val="20"/>
                <w:szCs w:val="20"/>
              </w:rPr>
              <w:t>8</w:t>
            </w:r>
            <w:r>
              <w:rPr>
                <w:rFonts w:ascii="Arial" w:eastAsia="Times New Roman" w:hAnsi="Arial" w:cs="Arial"/>
                <w:sz w:val="20"/>
                <w:szCs w:val="20"/>
              </w:rPr>
              <w:t>,</w:t>
            </w:r>
            <w:r w:rsidR="00BB6CEC">
              <w:rPr>
                <w:rFonts w:ascii="Arial" w:eastAsia="Times New Roman" w:hAnsi="Arial" w:cs="Arial"/>
                <w:sz w:val="20"/>
                <w:szCs w:val="20"/>
              </w:rPr>
              <w:t>4</w:t>
            </w:r>
            <w:r>
              <w:rPr>
                <w:rFonts w:ascii="Arial" w:eastAsia="Times New Roman" w:hAnsi="Arial" w:cs="Arial"/>
                <w:sz w:val="20"/>
                <w:szCs w:val="20"/>
              </w:rPr>
              <w:t>00 USD payable upon parties entering into this agreement.</w:t>
            </w:r>
          </w:p>
          <w:p w14:paraId="618CA567" w14:textId="50A024C1" w:rsidR="00B16F14" w:rsidRPr="000179DF" w:rsidRDefault="00B16F14" w:rsidP="00B16F14">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w:t>
            </w:r>
            <w:r w:rsidR="00BB6CEC">
              <w:rPr>
                <w:rFonts w:ascii="Arial" w:eastAsia="Times New Roman" w:hAnsi="Arial" w:cs="Arial"/>
                <w:sz w:val="20"/>
                <w:szCs w:val="20"/>
              </w:rPr>
              <w:t>8</w:t>
            </w:r>
            <w:r>
              <w:rPr>
                <w:rFonts w:ascii="Arial" w:eastAsia="Times New Roman" w:hAnsi="Arial" w:cs="Arial"/>
                <w:sz w:val="20"/>
                <w:szCs w:val="20"/>
              </w:rPr>
              <w:t>,</w:t>
            </w:r>
            <w:r w:rsidR="00BB6CEC">
              <w:rPr>
                <w:rFonts w:ascii="Arial" w:eastAsia="Times New Roman" w:hAnsi="Arial" w:cs="Arial"/>
                <w:sz w:val="20"/>
                <w:szCs w:val="20"/>
              </w:rPr>
              <w:t>4</w:t>
            </w:r>
            <w:r>
              <w:rPr>
                <w:rFonts w:ascii="Arial" w:eastAsia="Times New Roman" w:hAnsi="Arial" w:cs="Arial"/>
                <w:sz w:val="20"/>
                <w:szCs w:val="20"/>
              </w:rPr>
              <w:t>00 USD payable upon final delivery of the Work Product.</w:t>
            </w:r>
          </w:p>
        </w:tc>
      </w:tr>
      <w:tr w:rsidR="00B16F14" w:rsidRPr="00D93BB4" w14:paraId="6C04F008" w14:textId="77777777" w:rsidTr="00C7644D">
        <w:tc>
          <w:tcPr>
            <w:tcW w:w="3258" w:type="dxa"/>
          </w:tcPr>
          <w:p w14:paraId="322C4839" w14:textId="77777777" w:rsidR="00B16F14" w:rsidRPr="00D93BB4" w:rsidRDefault="00B16F14" w:rsidP="00C7644D">
            <w:pPr>
              <w:rPr>
                <w:rFonts w:ascii="Arial" w:eastAsia="Times New Roman" w:hAnsi="Arial" w:cs="Arial"/>
                <w:b/>
                <w:sz w:val="20"/>
                <w:szCs w:val="20"/>
              </w:rPr>
            </w:pPr>
            <w:r>
              <w:rPr>
                <w:rFonts w:ascii="Arial" w:eastAsia="Times New Roman" w:hAnsi="Arial" w:cs="Arial"/>
                <w:b/>
                <w:sz w:val="20"/>
                <w:szCs w:val="20"/>
              </w:rPr>
              <w:t>Total Project Cost</w:t>
            </w:r>
          </w:p>
        </w:tc>
        <w:tc>
          <w:tcPr>
            <w:tcW w:w="5742" w:type="dxa"/>
          </w:tcPr>
          <w:p w14:paraId="67DB8833" w14:textId="54F33CF7"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t>16</w:t>
            </w:r>
            <w:r>
              <w:rPr>
                <w:rFonts w:ascii="Arial" w:eastAsia="Times New Roman" w:hAnsi="Arial" w:cs="Arial"/>
                <w:sz w:val="20"/>
                <w:szCs w:val="20"/>
              </w:rPr>
              <w:t>,</w:t>
            </w:r>
            <w:r>
              <w:rPr>
                <w:rFonts w:ascii="Arial" w:eastAsia="Times New Roman" w:hAnsi="Arial" w:cs="Arial"/>
                <w:sz w:val="20"/>
                <w:szCs w:val="20"/>
              </w:rPr>
              <w:t>8</w:t>
            </w:r>
            <w:r>
              <w:rPr>
                <w:rFonts w:ascii="Arial" w:eastAsia="Times New Roman" w:hAnsi="Arial" w:cs="Arial"/>
                <w:sz w:val="20"/>
                <w:szCs w:val="20"/>
              </w:rPr>
              <w:t>00 USD</w:t>
            </w:r>
            <w:bookmarkStart w:id="0" w:name="_GoBack"/>
            <w:bookmarkEnd w:id="0"/>
          </w:p>
        </w:tc>
      </w:tr>
      <w:tr w:rsidR="00B16F14" w:rsidRPr="00D93BB4" w14:paraId="67CA4929" w14:textId="77777777" w:rsidTr="00C7644D">
        <w:tc>
          <w:tcPr>
            <w:tcW w:w="3258" w:type="dxa"/>
          </w:tcPr>
          <w:p w14:paraId="14794524" w14:textId="77777777" w:rsidR="00B16F14" w:rsidRDefault="00B16F14" w:rsidP="00C7644D">
            <w:pPr>
              <w:rPr>
                <w:rFonts w:ascii="Arial" w:eastAsia="Times New Roman" w:hAnsi="Arial" w:cs="Arial"/>
                <w:sz w:val="20"/>
                <w:szCs w:val="20"/>
              </w:rPr>
            </w:pPr>
          </w:p>
          <w:p w14:paraId="0B5E2EA7" w14:textId="77777777" w:rsidR="00B16F14" w:rsidRPr="00D16930" w:rsidRDefault="00B16F14" w:rsidP="00C7644D">
            <w:pPr>
              <w:rPr>
                <w:rFonts w:ascii="Arial" w:eastAsia="Times New Roman" w:hAnsi="Arial" w:cs="Arial"/>
                <w:b/>
                <w:sz w:val="20"/>
                <w:szCs w:val="20"/>
              </w:rPr>
            </w:pPr>
            <w:r w:rsidRPr="00D16930">
              <w:rPr>
                <w:rFonts w:ascii="Arial" w:eastAsia="Times New Roman" w:hAnsi="Arial" w:cs="Arial"/>
                <w:b/>
                <w:sz w:val="20"/>
                <w:szCs w:val="20"/>
              </w:rPr>
              <w:t>Other Requirements</w:t>
            </w:r>
          </w:p>
        </w:tc>
        <w:tc>
          <w:tcPr>
            <w:tcW w:w="5742" w:type="dxa"/>
          </w:tcPr>
          <w:p w14:paraId="37307577" w14:textId="77777777" w:rsidR="00B16F14" w:rsidRDefault="00B16F14" w:rsidP="00C7644D">
            <w:pPr>
              <w:rPr>
                <w:rFonts w:ascii="Arial" w:eastAsia="Times New Roman" w:hAnsi="Arial" w:cs="Arial"/>
                <w:sz w:val="20"/>
                <w:szCs w:val="20"/>
              </w:rPr>
            </w:pPr>
          </w:p>
          <w:p w14:paraId="591723EE" w14:textId="77777777" w:rsidR="00B16F14" w:rsidRPr="00D93BB4" w:rsidRDefault="00B16F14" w:rsidP="00C7644D">
            <w:pPr>
              <w:rPr>
                <w:rFonts w:ascii="Arial" w:eastAsia="Times New Roman" w:hAnsi="Arial" w:cs="Arial"/>
                <w:sz w:val="20"/>
                <w:szCs w:val="20"/>
              </w:rPr>
            </w:pPr>
            <w:r>
              <w:rPr>
                <w:rFonts w:ascii="Arial" w:eastAsia="Times New Roman" w:hAnsi="Arial" w:cs="Arial"/>
                <w:sz w:val="20"/>
                <w:szCs w:val="20"/>
              </w:rPr>
              <w:t>Consultant agrees to deliver a completed Work Product for final acceptance upon Final Delivery Date specified above.</w:t>
            </w:r>
          </w:p>
        </w:tc>
      </w:tr>
      <w:tr w:rsidR="00B16F14" w:rsidRPr="00D93BB4" w14:paraId="3A11819E" w14:textId="77777777" w:rsidTr="00C7644D">
        <w:tc>
          <w:tcPr>
            <w:tcW w:w="3258" w:type="dxa"/>
          </w:tcPr>
          <w:p w14:paraId="566592B8" w14:textId="77777777" w:rsidR="00B16F14" w:rsidRPr="00D93BB4" w:rsidRDefault="00B16F14" w:rsidP="00C7644D">
            <w:pPr>
              <w:rPr>
                <w:rFonts w:ascii="Arial" w:eastAsia="Times New Roman" w:hAnsi="Arial" w:cs="Arial"/>
                <w:sz w:val="20"/>
                <w:szCs w:val="20"/>
              </w:rPr>
            </w:pPr>
          </w:p>
        </w:tc>
        <w:tc>
          <w:tcPr>
            <w:tcW w:w="5742" w:type="dxa"/>
          </w:tcPr>
          <w:p w14:paraId="11BA7B1B" w14:textId="77777777" w:rsidR="00B16F14" w:rsidRPr="00D93BB4" w:rsidRDefault="00B16F14" w:rsidP="00C7644D">
            <w:pPr>
              <w:rPr>
                <w:rFonts w:ascii="Arial" w:eastAsia="Times New Roman" w:hAnsi="Arial" w:cs="Arial"/>
                <w:sz w:val="20"/>
                <w:szCs w:val="20"/>
              </w:rPr>
            </w:pPr>
          </w:p>
        </w:tc>
      </w:tr>
    </w:tbl>
    <w:p w14:paraId="4CA656D3" w14:textId="77777777" w:rsidR="00B16F14" w:rsidRDefault="00B16F14" w:rsidP="00B16F14">
      <w:pPr>
        <w:rPr>
          <w:rFonts w:ascii="Arial" w:hAnsi="Arial" w:cs="Arial"/>
          <w:sz w:val="20"/>
          <w:szCs w:val="20"/>
        </w:rPr>
      </w:pPr>
    </w:p>
    <w:p w14:paraId="245DC0FC" w14:textId="77777777" w:rsidR="00B16F14" w:rsidRDefault="00B16F14" w:rsidP="00B16F14">
      <w:pPr>
        <w:rPr>
          <w:rFonts w:ascii="Arial" w:hAnsi="Arial" w:cs="Arial"/>
          <w:sz w:val="20"/>
          <w:szCs w:val="20"/>
        </w:rPr>
      </w:pPr>
    </w:p>
    <w:p w14:paraId="3BC13F57" w14:textId="77777777" w:rsidR="00B16F14" w:rsidRPr="00533F87" w:rsidRDefault="00B16F14" w:rsidP="00B16F14">
      <w:pPr>
        <w:rPr>
          <w:rFonts w:ascii="Arial" w:hAnsi="Arial" w:cs="Arial"/>
          <w:sz w:val="20"/>
          <w:szCs w:val="20"/>
        </w:rPr>
      </w:pPr>
      <w:r>
        <w:rPr>
          <w:rFonts w:ascii="Arial" w:hAnsi="Arial" w:cs="Arial"/>
          <w:i/>
          <w:sz w:val="20"/>
          <w:szCs w:val="20"/>
        </w:rPr>
        <w:lastRenderedPageBreak/>
        <w:t>By its signature below, Consultant acknowledges and agrees that it understands the Services to be provided and the Work Product to be delivered, and that it will perform the Services and deliver the Work Product in accordance with the Development Schedule.</w:t>
      </w:r>
    </w:p>
    <w:p w14:paraId="7FA7C47E" w14:textId="77777777" w:rsidR="00B16F14" w:rsidRDefault="00B16F14" w:rsidP="00B16F14">
      <w:pPr>
        <w:rPr>
          <w:rFonts w:ascii="Arial" w:hAnsi="Arial" w:cs="Arial"/>
          <w:sz w:val="20"/>
          <w:szCs w:val="20"/>
        </w:rPr>
      </w:pPr>
    </w:p>
    <w:p w14:paraId="622A1872" w14:textId="77777777" w:rsidR="00B16F14" w:rsidRDefault="00B16F14" w:rsidP="00B16F14">
      <w:pPr>
        <w:rPr>
          <w:rFonts w:ascii="Arial" w:hAnsi="Arial" w:cs="Arial"/>
          <w:sz w:val="20"/>
          <w:szCs w:val="20"/>
        </w:rPr>
      </w:pPr>
    </w:p>
    <w:p w14:paraId="03F8C53A" w14:textId="77777777" w:rsidR="00B16F14" w:rsidRPr="00737EDE" w:rsidRDefault="00B16F14" w:rsidP="00B16F14">
      <w:pPr>
        <w:suppressAutoHyphens/>
        <w:jc w:val="both"/>
        <w:rPr>
          <w:rFonts w:ascii="Arial" w:hAnsi="Arial" w:cs="Arial"/>
          <w:b/>
          <w:caps/>
          <w:sz w:val="20"/>
          <w:szCs w:val="20"/>
        </w:rPr>
      </w:pPr>
      <w:r>
        <w:rPr>
          <w:rFonts w:ascii="Arial" w:hAnsi="Arial" w:cs="Arial"/>
          <w:b/>
          <w:caps/>
          <w:sz w:val="20"/>
          <w:szCs w:val="20"/>
        </w:rPr>
        <w:t>METHODICS Inc</w:t>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caps/>
          <w:sz w:val="20"/>
          <w:szCs w:val="20"/>
        </w:rPr>
        <w:tab/>
      </w:r>
      <w:r>
        <w:rPr>
          <w:rFonts w:ascii="Arial" w:hAnsi="Arial" w:cs="Arial"/>
          <w:b/>
          <w:caps/>
          <w:sz w:val="20"/>
          <w:szCs w:val="20"/>
        </w:rPr>
        <w:t>CONSULTANT</w:t>
      </w:r>
    </w:p>
    <w:p w14:paraId="79B3068D" w14:textId="77777777" w:rsidR="00B16F14" w:rsidRPr="00167537" w:rsidRDefault="00B16F14" w:rsidP="00B16F14">
      <w:pPr>
        <w:rPr>
          <w:rFonts w:ascii="Arial" w:hAnsi="Arial" w:cs="Arial"/>
          <w:sz w:val="20"/>
          <w:szCs w:val="20"/>
        </w:rPr>
      </w:pPr>
    </w:p>
    <w:p w14:paraId="640F502C" w14:textId="77777777" w:rsidR="00B16F14" w:rsidRPr="00167537" w:rsidRDefault="00B16F14" w:rsidP="00B16F14">
      <w:pPr>
        <w:rPr>
          <w:rFonts w:ascii="Arial" w:hAnsi="Arial" w:cs="Arial"/>
          <w:sz w:val="20"/>
          <w:szCs w:val="20"/>
        </w:rPr>
      </w:pPr>
    </w:p>
    <w:p w14:paraId="3A83990D" w14:textId="77777777" w:rsidR="00B16F14" w:rsidRPr="00167537" w:rsidRDefault="00B16F14" w:rsidP="00B16F14">
      <w:pPr>
        <w:rPr>
          <w:rFonts w:ascii="Arial" w:hAnsi="Arial" w:cs="Arial"/>
          <w:sz w:val="20"/>
          <w:szCs w:val="20"/>
        </w:rPr>
      </w:pPr>
    </w:p>
    <w:p w14:paraId="6593653B" w14:textId="77777777" w:rsidR="00B16F14" w:rsidRDefault="00B16F14" w:rsidP="00B16F14">
      <w:pPr>
        <w:suppressAutoHyphens/>
        <w:rPr>
          <w:rFonts w:ascii="Arial" w:hAnsi="Arial" w:cs="Arial"/>
          <w:sz w:val="20"/>
          <w:szCs w:val="20"/>
        </w:rPr>
      </w:pPr>
      <w:r w:rsidRPr="00167537">
        <w:rPr>
          <w:rFonts w:ascii="Arial" w:hAnsi="Arial" w:cs="Arial"/>
          <w:sz w:val="20"/>
          <w:szCs w:val="20"/>
        </w:rPr>
        <w:t>By:</w:t>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r>
      <w:r w:rsidRPr="00167537">
        <w:rPr>
          <w:rFonts w:ascii="Arial" w:hAnsi="Arial" w:cs="Arial"/>
          <w:sz w:val="20"/>
          <w:szCs w:val="20"/>
          <w:u w:val="single"/>
        </w:rPr>
        <w:tab/>
        <w:t xml:space="preserve"> </w:t>
      </w:r>
      <w:r>
        <w:rPr>
          <w:rFonts w:ascii="Arial" w:hAnsi="Arial" w:cs="Arial"/>
          <w:sz w:val="20"/>
          <w:szCs w:val="20"/>
        </w:rPr>
        <w:tab/>
      </w:r>
      <w:r>
        <w:rPr>
          <w:rFonts w:ascii="Arial" w:hAnsi="Arial" w:cs="Arial"/>
          <w:sz w:val="20"/>
          <w:szCs w:val="20"/>
        </w:rPr>
        <w:tab/>
        <w:t>By: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167537">
        <w:rPr>
          <w:rFonts w:ascii="Arial" w:hAnsi="Arial" w:cs="Arial"/>
          <w:sz w:val="20"/>
          <w:szCs w:val="20"/>
          <w:u w:val="single"/>
        </w:rPr>
        <w:br/>
      </w:r>
      <w:r w:rsidRPr="00167537">
        <w:rPr>
          <w:rFonts w:ascii="Arial" w:hAnsi="Arial" w:cs="Arial"/>
          <w:sz w:val="20"/>
          <w:szCs w:val="20"/>
        </w:rPr>
        <w:t xml:space="preserve">Name: </w:t>
      </w:r>
      <w:r>
        <w:rPr>
          <w:rFonts w:ascii="Arial" w:hAnsi="Arial" w:cs="Arial"/>
          <w:sz w:val="20"/>
          <w:szCs w:val="20"/>
        </w:rPr>
        <w:t xml:space="preserve"> </w:t>
      </w:r>
      <w:r>
        <w:rPr>
          <w:rFonts w:ascii="Arial" w:hAnsi="Arial" w:cs="Arial"/>
          <w:sz w:val="20"/>
          <w:szCs w:val="20"/>
        </w:rPr>
        <w:tab/>
        <w:t xml:space="preserve">Vadim </w:t>
      </w:r>
      <w:proofErr w:type="spellStart"/>
      <w:r>
        <w:rPr>
          <w:rFonts w:ascii="Arial" w:hAnsi="Arial" w:cs="Arial"/>
          <w:sz w:val="20"/>
          <w:szCs w:val="20"/>
        </w:rPr>
        <w:t>Iofis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Name:  Andrew Sharp</w:t>
      </w:r>
      <w:r w:rsidRPr="00167537">
        <w:rPr>
          <w:rFonts w:ascii="Arial" w:hAnsi="Arial" w:cs="Arial"/>
          <w:sz w:val="20"/>
          <w:szCs w:val="20"/>
        </w:rPr>
        <w:br/>
        <w:t xml:space="preserve">Title:  </w:t>
      </w:r>
      <w:r>
        <w:rPr>
          <w:rFonts w:ascii="Arial" w:hAnsi="Arial" w:cs="Arial"/>
          <w:sz w:val="20"/>
          <w:szCs w:val="20"/>
        </w:rPr>
        <w:tab/>
        <w:t>VP of Engineering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1AE55197" w14:textId="77777777" w:rsidR="001B4A16" w:rsidRDefault="001B4A16"/>
    <w:sectPr w:rsidR="001B4A16" w:rsidSect="00853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868FE"/>
    <w:multiLevelType w:val="hybridMultilevel"/>
    <w:tmpl w:val="4F560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EE43AD"/>
    <w:multiLevelType w:val="multilevel"/>
    <w:tmpl w:val="0CCC2FD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7C705BF"/>
    <w:multiLevelType w:val="hybridMultilevel"/>
    <w:tmpl w:val="36AA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14"/>
    <w:rsid w:val="001B4A16"/>
    <w:rsid w:val="0085343D"/>
    <w:rsid w:val="00B16F14"/>
    <w:rsid w:val="00BB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422C3"/>
  <w15:chartTrackingRefBased/>
  <w15:docId w15:val="{9597F6E0-B577-EC47-A40A-A35D2C03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14"/>
    <w:rPr>
      <w:rFonts w:ascii="Times New Roman" w:eastAsia="MS Mincho"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F14"/>
    <w:pPr>
      <w:jc w:val="center"/>
    </w:pPr>
    <w:rPr>
      <w:b/>
      <w:bCs/>
      <w:sz w:val="32"/>
      <w:szCs w:val="32"/>
    </w:rPr>
  </w:style>
  <w:style w:type="character" w:customStyle="1" w:styleId="TitleChar">
    <w:name w:val="Title Char"/>
    <w:basedOn w:val="DefaultParagraphFont"/>
    <w:link w:val="Title"/>
    <w:rsid w:val="00B16F14"/>
    <w:rPr>
      <w:rFonts w:ascii="Times New Roman" w:eastAsia="MS Mincho" w:hAnsi="Times New Roman" w:cs="Times New Roman"/>
      <w:b/>
      <w:bCs/>
      <w:sz w:val="32"/>
      <w:szCs w:val="32"/>
    </w:rPr>
  </w:style>
  <w:style w:type="paragraph" w:styleId="ListParagraph">
    <w:name w:val="List Paragraph"/>
    <w:basedOn w:val="Normal"/>
    <w:uiPriority w:val="34"/>
    <w:qFormat/>
    <w:rsid w:val="00B1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02398">
      <w:bodyDiv w:val="1"/>
      <w:marLeft w:val="0"/>
      <w:marRight w:val="0"/>
      <w:marTop w:val="0"/>
      <w:marBottom w:val="0"/>
      <w:divBdr>
        <w:top w:val="none" w:sz="0" w:space="0" w:color="auto"/>
        <w:left w:val="none" w:sz="0" w:space="0" w:color="auto"/>
        <w:bottom w:val="none" w:sz="0" w:space="0" w:color="auto"/>
        <w:right w:val="none" w:sz="0" w:space="0" w:color="auto"/>
      </w:divBdr>
      <w:divsChild>
        <w:div w:id="1455103039">
          <w:marLeft w:val="0"/>
          <w:marRight w:val="0"/>
          <w:marTop w:val="0"/>
          <w:marBottom w:val="0"/>
          <w:divBdr>
            <w:top w:val="none" w:sz="0" w:space="0" w:color="auto"/>
            <w:left w:val="none" w:sz="0" w:space="0" w:color="auto"/>
            <w:bottom w:val="none" w:sz="0" w:space="0" w:color="auto"/>
            <w:right w:val="none" w:sz="0" w:space="0" w:color="auto"/>
          </w:divBdr>
          <w:divsChild>
            <w:div w:id="586772570">
              <w:marLeft w:val="0"/>
              <w:marRight w:val="0"/>
              <w:marTop w:val="0"/>
              <w:marBottom w:val="0"/>
              <w:divBdr>
                <w:top w:val="none" w:sz="0" w:space="0" w:color="auto"/>
                <w:left w:val="none" w:sz="0" w:space="0" w:color="auto"/>
                <w:bottom w:val="none" w:sz="0" w:space="0" w:color="auto"/>
                <w:right w:val="none" w:sz="0" w:space="0" w:color="auto"/>
              </w:divBdr>
              <w:divsChild>
                <w:div w:id="1135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7301">
      <w:bodyDiv w:val="1"/>
      <w:marLeft w:val="0"/>
      <w:marRight w:val="0"/>
      <w:marTop w:val="0"/>
      <w:marBottom w:val="0"/>
      <w:divBdr>
        <w:top w:val="none" w:sz="0" w:space="0" w:color="auto"/>
        <w:left w:val="none" w:sz="0" w:space="0" w:color="auto"/>
        <w:bottom w:val="none" w:sz="0" w:space="0" w:color="auto"/>
        <w:right w:val="none" w:sz="0" w:space="0" w:color="auto"/>
      </w:divBdr>
      <w:divsChild>
        <w:div w:id="2060131121">
          <w:marLeft w:val="0"/>
          <w:marRight w:val="0"/>
          <w:marTop w:val="0"/>
          <w:marBottom w:val="0"/>
          <w:divBdr>
            <w:top w:val="none" w:sz="0" w:space="0" w:color="auto"/>
            <w:left w:val="none" w:sz="0" w:space="0" w:color="auto"/>
            <w:bottom w:val="none" w:sz="0" w:space="0" w:color="auto"/>
            <w:right w:val="none" w:sz="0" w:space="0" w:color="auto"/>
          </w:divBdr>
          <w:divsChild>
            <w:div w:id="494800880">
              <w:marLeft w:val="0"/>
              <w:marRight w:val="0"/>
              <w:marTop w:val="0"/>
              <w:marBottom w:val="0"/>
              <w:divBdr>
                <w:top w:val="none" w:sz="0" w:space="0" w:color="auto"/>
                <w:left w:val="none" w:sz="0" w:space="0" w:color="auto"/>
                <w:bottom w:val="none" w:sz="0" w:space="0" w:color="auto"/>
                <w:right w:val="none" w:sz="0" w:space="0" w:color="auto"/>
              </w:divBdr>
              <w:divsChild>
                <w:div w:id="1003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Iofis</dc:creator>
  <cp:keywords/>
  <dc:description/>
  <cp:lastModifiedBy>Vadim Iofis</cp:lastModifiedBy>
  <cp:revision>2</cp:revision>
  <dcterms:created xsi:type="dcterms:W3CDTF">2019-10-17T00:32:00Z</dcterms:created>
  <dcterms:modified xsi:type="dcterms:W3CDTF">2019-10-17T00:42:00Z</dcterms:modified>
</cp:coreProperties>
</file>